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0374F">
      <w:pPr>
        <w:spacing w:before="156" w:beforeLines="50" w:after="156" w:afterLines="50" w:line="66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val="zh-TW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zh-TW"/>
        </w:rPr>
        <w:t>设备信息调查表</w:t>
      </w:r>
    </w:p>
    <w:p w14:paraId="7C23327E">
      <w:pPr>
        <w:spacing w:after="0" w:line="440" w:lineRule="exact"/>
        <w:jc w:val="both"/>
        <w:rPr>
          <w:rFonts w:hint="default" w:ascii="仿宋_GB2312" w:hAnsi="方正仿宋_GBK" w:eastAsia="仿宋_GB2312"/>
          <w:sz w:val="24"/>
          <w:lang w:val="en-US" w:eastAsia="zh-CN"/>
        </w:rPr>
      </w:pPr>
      <w:r>
        <w:rPr>
          <w:rFonts w:hint="eastAsia" w:ascii="仿宋_GB2312" w:hAnsi="方正仿宋_GBK" w:eastAsia="仿宋_GB2312"/>
          <w:sz w:val="24"/>
          <w:lang w:val="en-US" w:eastAsia="zh-CN"/>
        </w:rPr>
        <w:t>对应产品序号：</w:t>
      </w:r>
    </w:p>
    <w:tbl>
      <w:tblPr>
        <w:tblStyle w:val="4"/>
        <w:tblW w:w="9096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3"/>
        <w:gridCol w:w="1981"/>
        <w:gridCol w:w="2580"/>
        <w:gridCol w:w="142"/>
      </w:tblGrid>
      <w:tr w14:paraId="3855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AAC9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E01A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填写内容</w:t>
            </w: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BFB52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3D92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76A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产品名称（医疗器械以注册证或备案证名称为准；）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7EB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147E">
            <w:pPr>
              <w:spacing w:after="0" w:line="440" w:lineRule="exact"/>
              <w:jc w:val="both"/>
              <w:rPr>
                <w:rFonts w:hint="default" w:ascii="仿宋_GB2312" w:hAnsi="方正仿宋_GBK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K" w:eastAsia="仿宋_GB2312"/>
                <w:sz w:val="24"/>
                <w:lang w:val="en-US" w:eastAsia="zh-CN"/>
              </w:rPr>
              <w:t>注册证号：</w:t>
            </w:r>
          </w:p>
        </w:tc>
      </w:tr>
      <w:tr w14:paraId="007F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0A4E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生产厂家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2A6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08F2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1374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B9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规格型号（医疗器械以注册证或备案证为准）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C499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AC5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75DB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C33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报价中的其它产品（请写明产品名称、生产厂家、规格等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9E89A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2AB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F24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F507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推荐单价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  <w:lang w:val="en-US" w:eastAsia="zh-CN"/>
              </w:rPr>
              <w:t>万元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6B25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47D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F62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8B2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设备设计使用年限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9E4C3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D52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2822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8F4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设备保修期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如有未纳入整机保修的易损件，请逐一列举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C54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2F662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39B5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80F5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是否消毒产品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指已取得卫生安全评价报告的产品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C0275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718F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23F8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EDD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</w:t>
            </w:r>
            <w:bookmarkStart w:id="0" w:name="OLE_LINK13"/>
            <w:r>
              <w:rPr>
                <w:rFonts w:hint="eastAsia" w:ascii="仿宋_GB2312" w:hAnsi="方正仿宋_GBK" w:eastAsia="仿宋_GB2312"/>
                <w:sz w:val="24"/>
              </w:rPr>
              <w:t>特种设备</w:t>
            </w:r>
            <w:bookmarkEnd w:id="0"/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指列入</w:t>
            </w:r>
            <w:r>
              <w:rPr>
                <w:rFonts w:ascii="仿宋_GB2312" w:hAnsi="方正仿宋_GBK" w:eastAsia="仿宋_GB2312"/>
                <w:sz w:val="24"/>
              </w:rPr>
              <w:t>国家质检总局特种设备目录</w:t>
            </w:r>
            <w:r>
              <w:rPr>
                <w:rFonts w:hint="eastAsia" w:ascii="仿宋_GB2312" w:hAnsi="方正仿宋_GBK" w:eastAsia="仿宋_GB2312"/>
                <w:sz w:val="24"/>
              </w:rPr>
              <w:t>的产品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EC6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49AB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1E4F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0DD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bookmarkStart w:id="3" w:name="_GoBack" w:colFirst="1" w:colLast="1"/>
            <w:r>
              <w:rPr>
                <w:rFonts w:hint="eastAsia" w:ascii="仿宋_GB2312" w:hAnsi="方正仿宋_GBK" w:eastAsia="仿宋_GB2312"/>
                <w:sz w:val="24"/>
              </w:rPr>
              <w:t>是否射线装置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如是，请填写具体类别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EF0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03F7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bookmarkEnd w:id="3"/>
      <w:tr w14:paraId="0DC5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3FC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是否使用一次性耗材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  <w:lang w:val="en-US" w:eastAsia="zh-CN"/>
              </w:rPr>
              <w:t>是否挂网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方正仿宋_GBK" w:eastAsia="仿宋_GB2312"/>
                <w:sz w:val="24"/>
              </w:rPr>
              <w:t>如有，请填写具体名称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C2C8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62D4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AF8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28E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bookmarkStart w:id="1" w:name="OLE_LINK19"/>
            <w:r>
              <w:rPr>
                <w:rFonts w:hint="eastAsia" w:ascii="仿宋_GB2312" w:hAnsi="方正仿宋_GBK" w:eastAsia="仿宋_GB2312"/>
                <w:sz w:val="24"/>
              </w:rPr>
              <w:t>是否使用专机专用耗材</w:t>
            </w:r>
            <w:bookmarkEnd w:id="1"/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如有，请填写具体名称及价格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703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3FEF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4635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5A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设备主要易损件及价格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016D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135A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F96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BD5B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bookmarkStart w:id="2" w:name="_Hlk213317801"/>
            <w:r>
              <w:rPr>
                <w:rFonts w:hint="eastAsia" w:ascii="仿宋_GB2312" w:hAnsi="方正仿宋_GBK" w:eastAsia="仿宋_GB2312"/>
                <w:sz w:val="24"/>
              </w:rPr>
              <w:t>设备年度整机保修价格（元）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44C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D050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bookmarkEnd w:id="2"/>
      <w:tr w14:paraId="6DC5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268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场地及环境特殊要求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如电源、承重、给排水、防护、温湿度、计量检测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3B5B3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2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77C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1DC5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" w:hRule="atLeast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913B8">
            <w:pPr>
              <w:spacing w:after="0" w:line="400" w:lineRule="exact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联系人：</w:t>
            </w:r>
            <w:r>
              <w:rPr>
                <w:rFonts w:ascii="方正仿宋_GBK" w:hAnsi="方正仿宋_GBK" w:eastAsia="方正仿宋_GBK"/>
                <w:sz w:val="24"/>
              </w:rPr>
              <w:t xml:space="preserve"> </w:t>
            </w:r>
          </w:p>
        </w:tc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63CC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联系电话：</w:t>
            </w:r>
          </w:p>
        </w:tc>
      </w:tr>
    </w:tbl>
    <w:p w14:paraId="533CB7CB">
      <w:pPr>
        <w:spacing w:after="0" w:line="440" w:lineRule="exact"/>
        <w:jc w:val="center"/>
        <w:rPr>
          <w:rFonts w:hint="default" w:ascii="仿宋_GB2312" w:hAnsi="方正仿宋_GBK" w:eastAsia="仿宋_GB2312"/>
          <w:b/>
          <w:bCs/>
          <w:sz w:val="24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0ACA07-D3E1-4252-BA86-F5D34D4E4F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A4E3BA-8F8C-4C08-ADD8-1AA80A5B98E5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3" w:fontKey="{345A021C-ED5E-45D8-9D2C-DA72448BF64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8A513E2-1476-4D5B-BB5F-4A1A19C7F1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D647C48-D082-4340-B4B0-AB6A6C5AEB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27E1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41D2D">
    <w:pPr>
      <w:pStyle w:val="3"/>
    </w:pPr>
    <w:r>
      <w:drawing>
        <wp:inline distT="0" distB="0" distL="114300" distR="114300">
          <wp:extent cx="1711960" cy="390525"/>
          <wp:effectExtent l="0" t="0" r="254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196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4645025</wp:posOffset>
          </wp:positionH>
          <wp:positionV relativeFrom="paragraph">
            <wp:posOffset>30480</wp:posOffset>
          </wp:positionV>
          <wp:extent cx="465455" cy="465455"/>
          <wp:effectExtent l="0" t="0" r="10795" b="10795"/>
          <wp:wrapNone/>
          <wp:docPr id="184451229" name="图片 1" descr="QR 代码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51229" name="图片 1" descr="QR 代码&#10;&#10;AI 生成的内容可能不正确。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45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53A09"/>
    <w:rsid w:val="107B590F"/>
    <w:rsid w:val="222B321C"/>
    <w:rsid w:val="2A4543D1"/>
    <w:rsid w:val="3B5F35F5"/>
    <w:rsid w:val="3E4660FB"/>
    <w:rsid w:val="43453A09"/>
    <w:rsid w:val="4E330A53"/>
    <w:rsid w:val="52DD6CFF"/>
    <w:rsid w:val="72BD1CE1"/>
    <w:rsid w:val="795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325</Characters>
  <Lines>0</Lines>
  <Paragraphs>0</Paragraphs>
  <TotalTime>0</TotalTime>
  <ScaleCrop>false</ScaleCrop>
  <LinksUpToDate>false</LinksUpToDate>
  <CharactersWithSpaces>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2025-11-25T02:39:00Z</dcterms:created>
  <dc:creator>小妖</dc:creator>
  <cp:lastModifiedBy>小妖</cp:lastModifiedBy>
  <dcterms:modified xsi:type="dcterms:W3CDTF">2026-04-28T09:43:46Z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0DC1CE23CB86441FB73E135B1454979D_13</vt:lpwstr>
  </property>
  <property fmtid="{D5CDD505-2E9C-101B-9397-08002B2CF9AE}" pid="4" name="KSOTemplateDocerSaveRecord">
    <vt:lpwstr>eyJoZGlkIjoiOWMxZTgyYzUwMzc4MzljNWZhZWMzMjkzNWUxOWI5ZjUiLCJ1c2VySWQiOiIyMzkyMDI2NDUifQ==</vt:lpwstr>
  </property>
</Properties>
</file>